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after="240" w:line="44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37"/>
          <w:szCs w:val="37"/>
          <w:rtl w:val="0"/>
        </w:rPr>
        <w:t xml:space="preserve">PHOTOGRAPHY CLASS RULES </w:t>
      </w: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Wingdings" w:cs="Wingdings" w:hAnsi="Wingdings" w:eastAsia="Wingdings"/>
          <w:b w:val="0"/>
          <w:bCs w:val="0"/>
          <w:sz w:val="37"/>
          <w:szCs w:val="37"/>
          <w:rtl w:val="0"/>
        </w:rPr>
      </w:pPr>
      <w:r>
        <w:rPr>
          <w:rFonts w:ascii="Wingdings" w:cs="Wingdings" w:hAnsi="Wingdings" w:eastAsia="Wingdings"/>
          <w:b w:val="0"/>
          <w:bCs w:val="0"/>
          <w:sz w:val="37"/>
          <w:szCs w:val="37"/>
          <w:rtl w:val="0"/>
        </w:rPr>
        <w:tab/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Wingdings" w:hAnsi="Wingdings"/>
          <w:b w:val="0"/>
          <w:bCs w:val="0"/>
          <w:sz w:val="37"/>
          <w:szCs w:val="37"/>
          <w:rtl w:val="0"/>
        </w:rPr>
        <w:t xml:space="preserve"> </w:t>
      </w:r>
      <w:r>
        <w:rPr>
          <w:rFonts w:ascii="Wingdings" w:hAnsi="Wingdings" w:hint="default"/>
          <w:b w:val="0"/>
          <w:bCs w:val="0"/>
          <w:sz w:val="28"/>
          <w:szCs w:val="28"/>
          <w:rtl w:val="0"/>
        </w:rPr>
        <w:t> </w:t>
      </w:r>
      <w:r>
        <w:rPr>
          <w:rFonts w:ascii="Times" w:hAnsi="Times"/>
          <w:b w:val="0"/>
          <w:bCs w:val="0"/>
          <w:sz w:val="28"/>
          <w:szCs w:val="28"/>
          <w:rtl w:val="0"/>
          <w:lang w:val="en-US"/>
        </w:rPr>
        <w:t xml:space="preserve">An exhibitor may make only one entry in a class but may enter more than one class.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Wingdings" w:hAnsi="Wingdings" w:hint="default"/>
          <w:sz w:val="28"/>
          <w:szCs w:val="28"/>
          <w:rtl w:val="0"/>
        </w:rPr>
        <w:t xml:space="preserve">  </w:t>
      </w:r>
      <w:r>
        <w:rPr>
          <w:rFonts w:ascii="Times" w:hAnsi="Times"/>
          <w:sz w:val="28"/>
          <w:szCs w:val="28"/>
          <w:rtl w:val="0"/>
          <w:lang w:val="en-US"/>
        </w:rPr>
        <w:t xml:space="preserve">If a photograph has won a blue ribbon in a Club or GCA Flower Show, it may not be entered in competition again.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Wingdings" w:hAnsi="Wingdings" w:hint="default"/>
          <w:sz w:val="28"/>
          <w:szCs w:val="28"/>
          <w:rtl w:val="0"/>
        </w:rPr>
        <w:t xml:space="preserve">  </w:t>
      </w:r>
      <w:r>
        <w:rPr>
          <w:rFonts w:ascii="Times" w:hAnsi="Times"/>
          <w:sz w:val="28"/>
          <w:szCs w:val="28"/>
          <w:rtl w:val="0"/>
          <w:lang w:val="en-US"/>
        </w:rPr>
        <w:t>If plant material in the image is identifiable, the common and botanical name(s) are required on the entry card.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Wingdings" w:hAnsi="Wingdings" w:hint="default"/>
          <w:sz w:val="28"/>
          <w:szCs w:val="28"/>
          <w:rtl w:val="0"/>
        </w:rPr>
        <w:t xml:space="preserve">  </w:t>
      </w:r>
      <w:r>
        <w:rPr>
          <w:rFonts w:ascii="Times" w:hAnsi="Times"/>
          <w:sz w:val="28"/>
          <w:szCs w:val="28"/>
          <w:rtl w:val="0"/>
          <w:lang w:val="en-US"/>
        </w:rPr>
        <w:t xml:space="preserve">Manipulation at the time of exposure, in the darkroom, by computer, or in the printing process is allowed in all classes and must be the work of the exhibitor.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Wingdings" w:hAnsi="Wingdings" w:hint="default"/>
          <w:sz w:val="28"/>
          <w:szCs w:val="28"/>
          <w:rtl w:val="0"/>
        </w:rPr>
        <w:t xml:space="preserve">  </w:t>
      </w:r>
      <w:r>
        <w:rPr>
          <w:rFonts w:ascii="Times" w:hAnsi="Times"/>
          <w:sz w:val="28"/>
          <w:szCs w:val="28"/>
          <w:rtl w:val="0"/>
          <w:lang w:val="en-US"/>
        </w:rPr>
        <w:t>Photographs must be mounted on foam core cut to the exact size of the image (flush mounting) with no over-matting. The size of the overall perimeter must be a minimum of 40</w:t>
      </w:r>
      <w:r>
        <w:rPr>
          <w:rFonts w:ascii="Times" w:hAnsi="Times" w:hint="default"/>
          <w:sz w:val="28"/>
          <w:szCs w:val="28"/>
          <w:rtl w:val="0"/>
        </w:rPr>
        <w:t xml:space="preserve">” </w:t>
      </w:r>
      <w:r>
        <w:rPr>
          <w:rFonts w:ascii="Times" w:hAnsi="Times"/>
          <w:sz w:val="28"/>
          <w:szCs w:val="28"/>
          <w:rtl w:val="0"/>
          <w:lang w:val="en-US"/>
        </w:rPr>
        <w:t>and must not exceed 50</w:t>
      </w:r>
      <w:r>
        <w:rPr>
          <w:rFonts w:ascii="Times" w:hAnsi="Times" w:hint="default"/>
          <w:sz w:val="28"/>
          <w:szCs w:val="28"/>
          <w:rtl w:val="0"/>
        </w:rPr>
        <w:t>”</w:t>
      </w:r>
      <w:r>
        <w:rPr>
          <w:rFonts w:ascii="Times" w:hAnsi="Times"/>
          <w:sz w:val="28"/>
          <w:szCs w:val="28"/>
          <w:rtl w:val="0"/>
          <w:lang w:val="en-US"/>
        </w:rPr>
        <w:t xml:space="preserve">. The surface finish must be luster or matte, not glossy. Glass, matting, and framing are not permitted.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Wingdings" w:hAnsi="Wingdings" w:hint="default"/>
          <w:sz w:val="28"/>
          <w:szCs w:val="28"/>
          <w:rtl w:val="0"/>
        </w:rPr>
        <w:t xml:space="preserve">  </w:t>
      </w:r>
      <w:r>
        <w:rPr>
          <w:rFonts w:ascii="Times" w:hAnsi="Times"/>
          <w:sz w:val="28"/>
          <w:szCs w:val="28"/>
          <w:rtl w:val="0"/>
          <w:lang w:val="en-US"/>
        </w:rPr>
        <w:t>Each entry must be labeled on the back of the photograph with the exhibitor</w:t>
      </w:r>
      <w:r>
        <w:rPr>
          <w:rFonts w:ascii="Times" w:hAnsi="Times" w:hint="default"/>
          <w:sz w:val="28"/>
          <w:szCs w:val="28"/>
          <w:rtl w:val="0"/>
        </w:rPr>
        <w:t>’</w:t>
      </w:r>
      <w:r>
        <w:rPr>
          <w:rFonts w:ascii="Times" w:hAnsi="Times"/>
          <w:sz w:val="28"/>
          <w:szCs w:val="28"/>
          <w:rtl w:val="0"/>
          <w:lang w:val="en-US"/>
        </w:rPr>
        <w:t xml:space="preserve">s name and class entered. The top of the photograph must be indicated.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Wingdings" w:hAnsi="Wingdings" w:hint="default"/>
          <w:sz w:val="28"/>
          <w:szCs w:val="28"/>
          <w:rtl w:val="0"/>
        </w:rPr>
        <w:t xml:space="preserve">  </w:t>
      </w:r>
      <w:r>
        <w:rPr>
          <w:rFonts w:ascii="Times" w:hAnsi="Times"/>
          <w:sz w:val="28"/>
          <w:szCs w:val="28"/>
          <w:rtl w:val="0"/>
          <w:lang w:val="en-US"/>
        </w:rPr>
        <w:t xml:space="preserve">The Committee may reclassify an entry with permission of the exhibitor. 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Wingdings" w:hAnsi="Wingdings" w:hint="default"/>
          <w:sz w:val="28"/>
          <w:szCs w:val="28"/>
          <w:rtl w:val="0"/>
        </w:rPr>
        <w:t xml:space="preserve">  </w:t>
      </w:r>
      <w:r>
        <w:rPr>
          <w:rFonts w:ascii="Times" w:hAnsi="Times"/>
          <w:sz w:val="28"/>
          <w:szCs w:val="28"/>
          <w:rtl w:val="0"/>
          <w:lang w:val="en-US"/>
        </w:rPr>
        <w:t>The Committee and/or the Judges may subdivide a class.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